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A0460" w:rsidR="009A0460" w:rsidP="009A0460" w:rsidRDefault="009A0460" w14:paraId="5CC01CEC" w14:textId="5ADA31D9">
      <w:pPr>
        <w:pStyle w:val="Ttulo1"/>
        <w:numPr>
          <w:ilvl w:val="0"/>
          <w:numId w:val="3"/>
        </w:numPr>
        <w:tabs>
          <w:tab w:val="num" w:pos="360"/>
          <w:tab w:val="left" w:pos="784"/>
          <w:tab w:val="left" w:pos="907"/>
        </w:tabs>
        <w:spacing w:before="226"/>
        <w:ind w:left="130" w:hanging="283"/>
        <w:jc w:val="left"/>
      </w:pPr>
      <w:r w:rsidRPr="009A0460">
        <w:rPr>
          <w:spacing w:val="-2"/>
        </w:rPr>
        <w:t>MURO</w:t>
      </w:r>
    </w:p>
    <w:p w:rsidR="009A0460" w:rsidP="009A0460" w:rsidRDefault="006D6D78" w14:paraId="78235124" w14:textId="4F0F97A6">
      <w:pPr>
        <w:pStyle w:val="Ttulo1"/>
        <w:tabs>
          <w:tab w:val="left" w:pos="784"/>
          <w:tab w:val="left" w:pos="907"/>
        </w:tabs>
        <w:spacing w:before="226"/>
        <w:ind w:left="130"/>
      </w:pPr>
      <w:r>
        <w:rPr>
          <w:spacing w:val="-2"/>
        </w:rPr>
        <w:t>1-</w:t>
      </w:r>
      <w:r w:rsidRPr="009A0460" w:rsidR="009A0460">
        <w:rPr>
          <w:spacing w:val="-2"/>
        </w:rPr>
        <w:t>Generalidades</w:t>
      </w:r>
    </w:p>
    <w:p w:rsidR="009A0460" w:rsidP="009A0460" w:rsidRDefault="009A0460" w14:paraId="7DECC756" w14:textId="77777777">
      <w:pPr>
        <w:pStyle w:val="Textoindependiente"/>
        <w:spacing w:before="20"/>
        <w:rPr>
          <w:rFonts w:ascii="Arial"/>
          <w:b/>
        </w:rPr>
      </w:pPr>
    </w:p>
    <w:p w:rsidR="009A0460" w:rsidP="009A0460" w:rsidRDefault="009A0460" w14:paraId="7FA838C8" w14:textId="14C0CAE7">
      <w:pPr>
        <w:pStyle w:val="Textoindependiente"/>
        <w:spacing w:line="261" w:lineRule="auto"/>
        <w:ind w:left="143" w:right="19"/>
        <w:jc w:val="both"/>
      </w:pPr>
      <w:r>
        <w:rPr/>
        <w:t>Todos los mampuestos serán de primera calidad y respetarán los tipos</w:t>
      </w:r>
      <w:r>
        <w:rPr>
          <w:spacing w:val="-5"/>
        </w:rPr>
        <w:t xml:space="preserve"> </w:t>
      </w:r>
      <w:r>
        <w:rPr/>
        <w:t>y</w:t>
      </w:r>
      <w:r>
        <w:rPr>
          <w:spacing w:val="-5"/>
        </w:rPr>
        <w:t xml:space="preserve"> </w:t>
      </w:r>
      <w:r>
        <w:rPr/>
        <w:t>dimensiones</w:t>
      </w:r>
      <w:r>
        <w:rPr>
          <w:spacing w:val="-5"/>
        </w:rPr>
        <w:t xml:space="preserve"> </w:t>
      </w:r>
      <w:r>
        <w:rPr/>
        <w:t>que</w:t>
      </w:r>
      <w:r>
        <w:rPr>
          <w:spacing w:val="-5"/>
        </w:rPr>
        <w:t xml:space="preserve"> </w:t>
      </w:r>
      <w:r>
        <w:rPr/>
        <w:t>se</w:t>
      </w:r>
      <w:r>
        <w:rPr>
          <w:spacing w:val="-5"/>
        </w:rPr>
        <w:t xml:space="preserve"> </w:t>
      </w:r>
      <w:r>
        <w:rPr/>
        <w:t>indican</w:t>
      </w:r>
      <w:r>
        <w:rPr>
          <w:spacing w:val="-5"/>
        </w:rPr>
        <w:t xml:space="preserve"> </w:t>
      </w:r>
      <w:r>
        <w:rPr/>
        <w:t>en</w:t>
      </w:r>
      <w:r>
        <w:rPr>
          <w:spacing w:val="-5"/>
        </w:rPr>
        <w:t xml:space="preserve"> </w:t>
      </w:r>
      <w:r>
        <w:rPr/>
        <w:t>las</w:t>
      </w:r>
      <w:r>
        <w:rPr>
          <w:spacing w:val="-5"/>
        </w:rPr>
        <w:t xml:space="preserve"> </w:t>
      </w:r>
      <w:r>
        <w:rPr/>
        <w:t>Planillas</w:t>
      </w:r>
      <w:r>
        <w:rPr>
          <w:spacing w:val="-5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Muros</w:t>
      </w:r>
      <w:r>
        <w:rPr>
          <w:spacing w:val="-5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las</w:t>
      </w:r>
      <w:r>
        <w:rPr>
          <w:spacing w:val="-5"/>
        </w:rPr>
        <w:t xml:space="preserve"> </w:t>
      </w:r>
      <w:r>
        <w:rPr/>
        <w:t>láminas</w:t>
      </w:r>
      <w:r>
        <w:rPr>
          <w:spacing w:val="-5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Albañilería,</w:t>
      </w:r>
      <w:r>
        <w:rPr>
          <w:spacing w:val="-4"/>
        </w:rPr>
        <w:t xml:space="preserve"> </w:t>
      </w:r>
      <w:r>
        <w:rPr/>
        <w:t>siguiendo</w:t>
      </w:r>
      <w:r>
        <w:rPr>
          <w:spacing w:val="-5"/>
        </w:rPr>
        <w:t xml:space="preserve"> </w:t>
      </w:r>
      <w:r>
        <w:rPr/>
        <w:t xml:space="preserve">todas las indicaciones de la Memoria Constructiva </w:t>
      </w:r>
      <w:proofErr w:type="gramStart"/>
      <w:r>
        <w:rPr/>
        <w:t>General(</w:t>
      </w:r>
      <w:proofErr w:type="gramEnd"/>
      <w:r>
        <w:rPr/>
        <w:t>MTOP). El Contratista deberá presentar muestras de los mismos a la Supervisión de Obra antes de su puesta en Obra.</w:t>
      </w:r>
    </w:p>
    <w:p w:rsidR="009A0460" w:rsidP="009A0460" w:rsidRDefault="009A0460" w14:paraId="73974B50" w14:textId="77777777">
      <w:pPr>
        <w:pStyle w:val="Textoindependiente"/>
        <w:spacing w:before="30"/>
      </w:pPr>
    </w:p>
    <w:p w:rsidR="009A0460" w:rsidP="009A0460" w:rsidRDefault="009A0460" w14:paraId="0E31233E" w14:textId="368F1C3D">
      <w:pPr>
        <w:pStyle w:val="Textoindependiente"/>
        <w:spacing w:line="266" w:lineRule="auto"/>
        <w:ind w:left="143" w:right="2049"/>
      </w:pPr>
      <w:r w:rsidR="48C9BBBA">
        <w:rPr/>
        <w:t xml:space="preserve">Los muros y tabiques se levantarán rigurosamente a plomo con </w:t>
      </w:r>
      <w:r w:rsidR="48C9BBBA">
        <w:rPr/>
        <w:t>trabazón</w:t>
      </w:r>
      <w:r w:rsidR="48C9BBBA">
        <w:rPr/>
        <w:t xml:space="preserve"> perfecta.</w:t>
      </w:r>
    </w:p>
    <w:p w:rsidR="009A0460" w:rsidP="006D6D78" w:rsidRDefault="006D6D78" w14:paraId="3EDBCAA7" w14:textId="304D0BDB">
      <w:pPr>
        <w:pStyle w:val="Textoindependiente"/>
        <w:spacing w:line="214" w:lineRule="exact"/>
        <w:ind w:left="143"/>
      </w:pPr>
      <w:r>
        <w:t>Los muros</w:t>
      </w:r>
      <w:r w:rsidR="009A0460">
        <w:rPr>
          <w:spacing w:val="-8"/>
        </w:rPr>
        <w:t xml:space="preserve"> </w:t>
      </w:r>
      <w:r w:rsidR="009A0460">
        <w:t>se</w:t>
      </w:r>
      <w:r w:rsidR="009A0460">
        <w:rPr>
          <w:spacing w:val="-9"/>
        </w:rPr>
        <w:t xml:space="preserve"> </w:t>
      </w:r>
      <w:r w:rsidR="009A0460">
        <w:t>levantarán</w:t>
      </w:r>
      <w:r w:rsidR="009A0460">
        <w:rPr>
          <w:spacing w:val="-8"/>
        </w:rPr>
        <w:t xml:space="preserve"> </w:t>
      </w:r>
      <w:r w:rsidR="009A0460">
        <w:t>con</w:t>
      </w:r>
      <w:r w:rsidR="009A0460">
        <w:rPr>
          <w:spacing w:val="-8"/>
        </w:rPr>
        <w:t xml:space="preserve"> </w:t>
      </w:r>
      <w:r w:rsidR="009A0460">
        <w:t>reglas</w:t>
      </w:r>
      <w:r w:rsidR="009A0460">
        <w:rPr>
          <w:spacing w:val="-9"/>
        </w:rPr>
        <w:t xml:space="preserve"> </w:t>
      </w:r>
      <w:r w:rsidR="009A0460">
        <w:t>en</w:t>
      </w:r>
      <w:r w:rsidR="009A0460">
        <w:rPr>
          <w:spacing w:val="-8"/>
        </w:rPr>
        <w:t xml:space="preserve"> </w:t>
      </w:r>
      <w:r w:rsidR="009A0460">
        <w:t>las</w:t>
      </w:r>
      <w:r w:rsidR="009A0460">
        <w:rPr>
          <w:spacing w:val="-8"/>
        </w:rPr>
        <w:t xml:space="preserve"> </w:t>
      </w:r>
      <w:r w:rsidR="009A0460">
        <w:t>que</w:t>
      </w:r>
      <w:r w:rsidR="009A0460">
        <w:rPr>
          <w:spacing w:val="-9"/>
        </w:rPr>
        <w:t xml:space="preserve"> </w:t>
      </w:r>
      <w:r w:rsidR="009A0460">
        <w:t>se</w:t>
      </w:r>
      <w:r w:rsidR="009A0460">
        <w:rPr>
          <w:spacing w:val="-8"/>
        </w:rPr>
        <w:t xml:space="preserve"> </w:t>
      </w:r>
      <w:r w:rsidR="009A0460">
        <w:t>marcarán</w:t>
      </w:r>
      <w:r w:rsidR="009A0460">
        <w:rPr>
          <w:spacing w:val="-9"/>
        </w:rPr>
        <w:t xml:space="preserve"> </w:t>
      </w:r>
      <w:r w:rsidR="009A0460">
        <w:t>las</w:t>
      </w:r>
      <w:r w:rsidR="009A0460">
        <w:rPr>
          <w:spacing w:val="-8"/>
        </w:rPr>
        <w:t xml:space="preserve"> </w:t>
      </w:r>
      <w:r w:rsidR="009A0460">
        <w:t>hiladas</w:t>
      </w:r>
      <w:r w:rsidR="009A0460">
        <w:rPr>
          <w:spacing w:val="-8"/>
        </w:rPr>
        <w:t xml:space="preserve"> </w:t>
      </w:r>
      <w:r w:rsidR="009A0460">
        <w:t>que</w:t>
      </w:r>
      <w:r w:rsidR="009A0460">
        <w:rPr>
          <w:spacing w:val="-9"/>
        </w:rPr>
        <w:t xml:space="preserve"> </w:t>
      </w:r>
      <w:r w:rsidR="009A0460">
        <w:t>se</w:t>
      </w:r>
      <w:r w:rsidR="009A0460">
        <w:rPr>
          <w:spacing w:val="-8"/>
        </w:rPr>
        <w:t xml:space="preserve"> </w:t>
      </w:r>
      <w:r w:rsidR="009A0460">
        <w:t>harán</w:t>
      </w:r>
      <w:r w:rsidR="009A0460">
        <w:rPr>
          <w:spacing w:val="-6"/>
        </w:rPr>
        <w:t xml:space="preserve"> </w:t>
      </w:r>
      <w:r w:rsidR="009A0460">
        <w:rPr>
          <w:spacing w:val="-2"/>
        </w:rPr>
        <w:t>horizontalmente</w:t>
      </w:r>
      <w:r>
        <w:rPr>
          <w:spacing w:val="-2"/>
        </w:rPr>
        <w:t xml:space="preserve"> </w:t>
      </w:r>
      <w:r w:rsidR="009A0460">
        <w:t>y</w:t>
      </w:r>
      <w:r w:rsidR="009A0460">
        <w:rPr>
          <w:spacing w:val="-5"/>
        </w:rPr>
        <w:t xml:space="preserve"> </w:t>
      </w:r>
      <w:r w:rsidR="009A0460">
        <w:t>de</w:t>
      </w:r>
      <w:r w:rsidR="009A0460">
        <w:rPr>
          <w:spacing w:val="-4"/>
        </w:rPr>
        <w:t xml:space="preserve"> </w:t>
      </w:r>
      <w:r w:rsidR="009A0460">
        <w:t>una</w:t>
      </w:r>
      <w:r w:rsidR="009A0460">
        <w:rPr>
          <w:spacing w:val="-4"/>
        </w:rPr>
        <w:t xml:space="preserve"> </w:t>
      </w:r>
      <w:r w:rsidR="009A0460">
        <w:t>altura</w:t>
      </w:r>
      <w:r w:rsidR="009A0460">
        <w:rPr>
          <w:spacing w:val="-5"/>
        </w:rPr>
        <w:t xml:space="preserve"> </w:t>
      </w:r>
      <w:r w:rsidR="009A0460">
        <w:rPr>
          <w:spacing w:val="-2"/>
        </w:rPr>
        <w:t>uniforme.</w:t>
      </w:r>
    </w:p>
    <w:p w:rsidR="009A0460" w:rsidP="009A0460" w:rsidRDefault="009A0460" w14:paraId="10FA4F19" w14:textId="066EC653">
      <w:pPr>
        <w:pStyle w:val="Textoindependiente"/>
        <w:spacing w:before="2" w:line="237" w:lineRule="auto"/>
        <w:ind w:left="143" w:right="362"/>
        <w:jc w:val="both"/>
      </w:pPr>
      <w:r>
        <w:rPr/>
        <w:t>Los</w:t>
      </w:r>
      <w:r>
        <w:rPr>
          <w:spacing w:val="-9"/>
        </w:rPr>
        <w:t xml:space="preserve"> </w:t>
      </w:r>
      <w:r>
        <w:rPr/>
        <w:t>mampuestos</w:t>
      </w:r>
      <w:r>
        <w:rPr>
          <w:spacing w:val="-9"/>
        </w:rPr>
        <w:t xml:space="preserve"> </w:t>
      </w:r>
      <w:r>
        <w:rPr/>
        <w:t>serán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hormigón</w:t>
      </w:r>
      <w:r>
        <w:rPr>
          <w:spacing w:val="-9"/>
        </w:rPr>
        <w:t xml:space="preserve"> </w:t>
      </w:r>
      <w:r>
        <w:rPr/>
        <w:t>celular</w:t>
      </w:r>
      <w:r>
        <w:rPr>
          <w:spacing w:val="-8"/>
        </w:rPr>
        <w:t xml:space="preserve"> </w:t>
      </w:r>
      <w:r>
        <w:rPr/>
        <w:t>curado</w:t>
      </w:r>
      <w:r>
        <w:rPr>
          <w:spacing w:val="-9"/>
        </w:rPr>
        <w:t xml:space="preserve"> </w:t>
      </w:r>
      <w:r>
        <w:rPr/>
        <w:t>en</w:t>
      </w:r>
      <w:r>
        <w:rPr>
          <w:spacing w:val="-9"/>
        </w:rPr>
        <w:t xml:space="preserve"> </w:t>
      </w:r>
      <w:r>
        <w:rPr/>
        <w:t>autoclave</w:t>
      </w:r>
      <w:r>
        <w:rPr>
          <w:spacing w:val="-9"/>
        </w:rPr>
        <w:t xml:space="preserve"> </w:t>
      </w:r>
      <w:r>
        <w:rPr/>
        <w:t>tipo</w:t>
      </w:r>
      <w:r>
        <w:rPr>
          <w:spacing w:val="-9"/>
        </w:rPr>
        <w:t xml:space="preserve"> </w:t>
      </w:r>
      <w:proofErr w:type="spellStart"/>
      <w:r>
        <w:rPr/>
        <w:t>Retak</w:t>
      </w:r>
      <w:proofErr w:type="spellEnd"/>
      <w:r>
        <w:rPr/>
        <w:t>,</w:t>
      </w:r>
      <w:r>
        <w:rPr>
          <w:spacing w:val="-8"/>
        </w:rPr>
        <w:t xml:space="preserve"> </w:t>
      </w:r>
      <w:r>
        <w:rPr/>
        <w:t>calidad</w:t>
      </w:r>
      <w:r>
        <w:rPr>
          <w:spacing w:val="-9"/>
        </w:rPr>
        <w:t xml:space="preserve"> </w:t>
      </w:r>
      <w:r>
        <w:rPr/>
        <w:t>similar</w:t>
      </w:r>
      <w:r>
        <w:rPr>
          <w:spacing w:val="-8"/>
        </w:rPr>
        <w:t xml:space="preserve"> </w:t>
      </w:r>
      <w:r>
        <w:rPr/>
        <w:t>o</w:t>
      </w:r>
      <w:r>
        <w:rPr>
          <w:spacing w:val="-8"/>
        </w:rPr>
        <w:t xml:space="preserve"> </w:t>
      </w:r>
      <w:r>
        <w:rPr/>
        <w:t>superior.</w:t>
      </w:r>
      <w:r>
        <w:rPr>
          <w:spacing w:val="-8"/>
        </w:rPr>
        <w:t xml:space="preserve"> </w:t>
      </w:r>
      <w:r>
        <w:rPr/>
        <w:t>Serán de</w:t>
      </w:r>
      <w:r>
        <w:rPr>
          <w:spacing w:val="-1"/>
        </w:rPr>
        <w:t xml:space="preserve"> </w:t>
      </w:r>
      <w:r>
        <w:rPr/>
        <w:t>50cm</w:t>
      </w:r>
      <w:r>
        <w:rPr>
          <w:spacing w:val="-1"/>
        </w:rPr>
        <w:t xml:space="preserve"> </w:t>
      </w:r>
      <w:r>
        <w:rPr/>
        <w:t>x</w:t>
      </w:r>
      <w:r>
        <w:rPr>
          <w:spacing w:val="-1"/>
        </w:rPr>
        <w:t xml:space="preserve"> </w:t>
      </w:r>
      <w:r>
        <w:rPr/>
        <w:t>25cm</w:t>
      </w:r>
      <w:r>
        <w:rPr>
          <w:spacing w:val="-1"/>
        </w:rPr>
        <w:t xml:space="preserve"> </w:t>
      </w:r>
      <w:r>
        <w:rPr/>
        <w:t>x</w:t>
      </w:r>
      <w:r>
        <w:rPr>
          <w:spacing w:val="-1"/>
        </w:rPr>
        <w:t xml:space="preserve"> </w:t>
      </w:r>
      <w:r>
        <w:rPr/>
        <w:t>10cm</w:t>
      </w:r>
      <w:r>
        <w:rPr>
          <w:spacing w:val="-1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/>
        <w:t xml:space="preserve">espesor </w:t>
      </w:r>
    </w:p>
    <w:p w:rsidR="009A0460" w:rsidP="009A0460" w:rsidRDefault="009A0460" w14:paraId="6DB9312B" w14:textId="77777777">
      <w:pPr>
        <w:pStyle w:val="Textoindependiente"/>
        <w:spacing w:before="2"/>
      </w:pPr>
    </w:p>
    <w:p w:rsidR="009A0460" w:rsidP="009A0460" w:rsidRDefault="009A0460" w14:paraId="74A03C93" w14:textId="77777777">
      <w:pPr>
        <w:pStyle w:val="Textoindependiente"/>
        <w:ind w:left="143" w:right="201"/>
      </w:pPr>
      <w:r>
        <w:t>Se</w:t>
      </w:r>
      <w:r>
        <w:rPr>
          <w:spacing w:val="-5"/>
        </w:rPr>
        <w:t xml:space="preserve"> </w:t>
      </w:r>
      <w:r>
        <w:t>usara</w:t>
      </w:r>
      <w:r>
        <w:rPr>
          <w:spacing w:val="-5"/>
        </w:rPr>
        <w:t xml:space="preserve"> </w:t>
      </w:r>
      <w:r>
        <w:t>mortero</w:t>
      </w:r>
      <w:r>
        <w:rPr>
          <w:spacing w:val="-5"/>
        </w:rPr>
        <w:t xml:space="preserve"> </w:t>
      </w:r>
      <w:r>
        <w:t>adhesivo</w:t>
      </w:r>
      <w:r>
        <w:rPr>
          <w:spacing w:val="-5"/>
        </w:rPr>
        <w:t xml:space="preserve"> </w:t>
      </w:r>
      <w:r>
        <w:t>tipo</w:t>
      </w:r>
      <w:r>
        <w:rPr>
          <w:spacing w:val="-5"/>
        </w:rPr>
        <w:t xml:space="preserve"> </w:t>
      </w:r>
      <w:r>
        <w:t>Retak</w:t>
      </w:r>
      <w:r>
        <w:rPr>
          <w:spacing w:val="-4"/>
        </w:rPr>
        <w:t xml:space="preserve"> </w:t>
      </w:r>
      <w:r>
        <w:t>similar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superior,</w:t>
      </w:r>
      <w:r>
        <w:rPr>
          <w:spacing w:val="-4"/>
        </w:rPr>
        <w:t xml:space="preserve"> </w:t>
      </w:r>
      <w:r>
        <w:t>pero</w:t>
      </w:r>
      <w:r>
        <w:rPr>
          <w:spacing w:val="-5"/>
        </w:rPr>
        <w:t xml:space="preserve"> </w:t>
      </w:r>
      <w:r>
        <w:t>siempre</w:t>
      </w:r>
      <w:r>
        <w:rPr>
          <w:spacing w:val="-5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indicado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fabricante de los ladrillos de hormigón celular a utilizar.</w:t>
      </w:r>
    </w:p>
    <w:p w:rsidR="009A0460" w:rsidP="009A0460" w:rsidRDefault="009A0460" w14:paraId="4240BA47" w14:textId="77777777">
      <w:pPr>
        <w:pStyle w:val="Textoindependiente"/>
        <w:spacing w:before="1"/>
      </w:pPr>
    </w:p>
    <w:p w:rsidR="009A0460" w:rsidP="009A0460" w:rsidRDefault="009A0460" w14:paraId="48371EC4" w14:textId="3D92379D">
      <w:pPr>
        <w:pStyle w:val="Textoindependiente"/>
        <w:ind w:left="143" w:right="363"/>
        <w:jc w:val="both"/>
      </w:pPr>
      <w:r>
        <w:t>Antes de comenzar a levantar la pared, se deberá realizar una faja de nivelación para corregir toda imperfección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superficie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apoyo.</w:t>
      </w:r>
      <w:r>
        <w:rPr>
          <w:spacing w:val="-5"/>
        </w:rPr>
        <w:t xml:space="preserve"> </w:t>
      </w:r>
    </w:p>
    <w:p w:rsidR="009A0460" w:rsidP="009A0460" w:rsidRDefault="009A0460" w14:paraId="05A43167" w14:textId="77777777">
      <w:pPr>
        <w:spacing w:before="1"/>
        <w:ind w:left="143" w:right="362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Refuerzo en primer hilada: En los muros es recomendable la incorporación de un refuerzo de hierro entre la primera y la segunda hilada, con el fin de absorber esfuerzos que pueden producirse debido a asentamientos de la base.</w:t>
      </w:r>
    </w:p>
    <w:p w:rsidR="009A0460" w:rsidP="009A0460" w:rsidRDefault="009A0460" w14:paraId="0707FAFD" w14:textId="77777777">
      <w:pPr>
        <w:spacing w:before="5" w:line="235" w:lineRule="auto"/>
        <w:ind w:left="143" w:right="362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La correcta ejecución de la primera hilada es fundamental para que se logre rapidez en la colocación de las siguientes hiladas y para que los muros presenten los niveles y plomos deseados.</w:t>
      </w:r>
    </w:p>
    <w:p w:rsidR="009A0460" w:rsidP="009A0460" w:rsidRDefault="009A0460" w14:paraId="583462B9" w14:textId="77777777">
      <w:pPr>
        <w:pStyle w:val="Textoindependiente"/>
        <w:spacing w:before="2"/>
        <w:rPr>
          <w:rFonts w:ascii="Arial"/>
          <w:i/>
        </w:rPr>
      </w:pPr>
    </w:p>
    <w:p w:rsidR="009A0460" w:rsidP="009A0460" w:rsidRDefault="009A0460" w14:paraId="6CBC307E" w14:textId="77777777">
      <w:pPr>
        <w:pStyle w:val="Textoindependiente"/>
        <w:ind w:left="143"/>
        <w:jc w:val="both"/>
      </w:pPr>
      <w:r>
        <w:t>Aislamiento</w:t>
      </w:r>
      <w:r>
        <w:rPr>
          <w:spacing w:val="-11"/>
        </w:rPr>
        <w:t xml:space="preserve"> </w:t>
      </w:r>
      <w:r>
        <w:t>hidrófugo</w:t>
      </w:r>
      <w:r>
        <w:rPr>
          <w:spacing w:val="-11"/>
        </w:rPr>
        <w:t xml:space="preserve"> </w:t>
      </w:r>
      <w:r>
        <w:rPr>
          <w:spacing w:val="-2"/>
        </w:rPr>
        <w:t>horizontal:</w:t>
      </w:r>
    </w:p>
    <w:p w:rsidR="00B50AE2" w:rsidP="00B50AE2" w:rsidRDefault="009A0460" w14:paraId="79D0006A" w14:textId="77777777">
      <w:pPr>
        <w:pStyle w:val="Textoindependiente"/>
        <w:spacing w:before="1"/>
        <w:ind w:left="143" w:right="361"/>
        <w:jc w:val="both"/>
        <w:rPr>
          <w:spacing w:val="-2"/>
        </w:rPr>
      </w:pPr>
      <w:r>
        <w:t>La faja de nivelación, hecha con mortero hidrófugo, es suficiente como barrera hidrófuga horizontal siempre que el muro esté por encima del nivel del terreno natural y del contrapiso. En caso contrario, deberá</w:t>
      </w:r>
      <w:r>
        <w:rPr>
          <w:spacing w:val="-3"/>
        </w:rPr>
        <w:t xml:space="preserve"> </w:t>
      </w:r>
      <w:r>
        <w:t>realizarse</w:t>
      </w:r>
      <w:r>
        <w:rPr>
          <w:spacing w:val="-3"/>
        </w:rPr>
        <w:t xml:space="preserve"> </w:t>
      </w:r>
      <w:r>
        <w:t>aislación</w:t>
      </w:r>
      <w:r>
        <w:rPr>
          <w:spacing w:val="-3"/>
        </w:rPr>
        <w:t xml:space="preserve"> </w:t>
      </w:r>
      <w:r>
        <w:t>hidrófuga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caras</w:t>
      </w:r>
      <w:r>
        <w:rPr>
          <w:spacing w:val="-3"/>
        </w:rPr>
        <w:t xml:space="preserve"> </w:t>
      </w:r>
      <w:r>
        <w:t>laterales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ladrillo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estén</w:t>
      </w:r>
      <w:r>
        <w:rPr>
          <w:spacing w:val="-3"/>
        </w:rPr>
        <w:t xml:space="preserve"> </w:t>
      </w:r>
      <w:r>
        <w:t>expuestas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 xml:space="preserve">humedad </w:t>
      </w:r>
      <w:r>
        <w:rPr>
          <w:spacing w:val="-2"/>
        </w:rPr>
        <w:t>permanente</w:t>
      </w:r>
    </w:p>
    <w:p w:rsidR="00B50AE2" w:rsidP="00B50AE2" w:rsidRDefault="00B50AE2" w14:paraId="25BC85E3" w14:textId="77777777">
      <w:pPr>
        <w:pStyle w:val="Textoindependiente"/>
        <w:spacing w:before="1"/>
        <w:ind w:left="143" w:right="361"/>
        <w:jc w:val="both"/>
        <w:rPr>
          <w:spacing w:val="-2"/>
        </w:rPr>
      </w:pPr>
    </w:p>
    <w:p w:rsidR="009A0460" w:rsidP="00B50AE2" w:rsidRDefault="00B50AE2" w14:paraId="6969280C" w14:textId="6FD050E6">
      <w:pPr>
        <w:pStyle w:val="Textoindependiente"/>
        <w:spacing w:before="1"/>
        <w:ind w:left="143" w:right="361"/>
        <w:jc w:val="both"/>
      </w:pPr>
      <w:r>
        <w:rPr>
          <w:spacing w:val="-2"/>
        </w:rPr>
        <w:t>L</w:t>
      </w:r>
      <w:r w:rsidR="009A0460">
        <w:rPr/>
        <w:t>os</w:t>
      </w:r>
      <w:r w:rsidR="009A0460">
        <w:rPr>
          <w:spacing w:val="-9"/>
        </w:rPr>
        <w:t xml:space="preserve"> </w:t>
      </w:r>
      <w:r w:rsidR="009A0460">
        <w:rPr/>
        <w:t>mampuestos</w:t>
      </w:r>
      <w:r w:rsidR="009A0460">
        <w:rPr>
          <w:spacing w:val="-6"/>
        </w:rPr>
        <w:t xml:space="preserve"> </w:t>
      </w:r>
      <w:r w:rsidR="009A0460">
        <w:rPr/>
        <w:t>de</w:t>
      </w:r>
      <w:r w:rsidR="009A0460">
        <w:rPr>
          <w:spacing w:val="-7"/>
        </w:rPr>
        <w:t xml:space="preserve"> </w:t>
      </w:r>
      <w:r w:rsidR="009A0460">
        <w:rPr/>
        <w:t>hormigón</w:t>
      </w:r>
      <w:r w:rsidR="009A0460">
        <w:rPr>
          <w:spacing w:val="-6"/>
        </w:rPr>
        <w:t xml:space="preserve"> </w:t>
      </w:r>
      <w:r w:rsidR="009A0460">
        <w:rPr/>
        <w:t>celular</w:t>
      </w:r>
      <w:r w:rsidR="009A0460">
        <w:rPr>
          <w:spacing w:val="-7"/>
        </w:rPr>
        <w:t xml:space="preserve"> </w:t>
      </w:r>
      <w:r w:rsidR="009A0460">
        <w:rPr/>
        <w:t>se</w:t>
      </w:r>
      <w:r w:rsidR="009A0460">
        <w:rPr>
          <w:spacing w:val="-7"/>
        </w:rPr>
        <w:t xml:space="preserve"> </w:t>
      </w:r>
      <w:r w:rsidR="009A0460">
        <w:rPr/>
        <w:t>colocarán</w:t>
      </w:r>
      <w:r w:rsidR="009A0460">
        <w:rPr>
          <w:spacing w:val="-7"/>
        </w:rPr>
        <w:t xml:space="preserve"> </w:t>
      </w:r>
      <w:r w:rsidR="009A0460">
        <w:rPr/>
        <w:t>trabados.</w:t>
      </w:r>
      <w:r w:rsidR="009A0460">
        <w:rPr>
          <w:spacing w:val="-6"/>
        </w:rPr>
        <w:t xml:space="preserve"> </w:t>
      </w:r>
    </w:p>
    <w:p w:rsidR="009A0460" w:rsidP="009A0460" w:rsidRDefault="009A0460" w14:paraId="02324F05" w14:textId="7FFDAD8F">
      <w:pPr>
        <w:pStyle w:val="Textoindependiente"/>
        <w:spacing w:before="3" w:line="237" w:lineRule="auto"/>
        <w:ind w:left="143" w:right="351"/>
        <w:jc w:val="both"/>
      </w:pPr>
      <w:r>
        <w:rPr/>
        <w:t>En exterior, antes de colocar los mampuestos se debe enrazar las juntas con mortero adhesivo del sistema y luego lijar la superficie. Con la rasqueta de desbaste se quitan las irregularidades,</w:t>
      </w:r>
      <w:r>
        <w:rPr>
          <w:spacing w:val="-3"/>
        </w:rPr>
        <w:t xml:space="preserve"> </w:t>
      </w:r>
      <w:r>
        <w:rPr/>
        <w:t>luego</w:t>
      </w:r>
      <w:r>
        <w:rPr>
          <w:spacing w:val="-4"/>
        </w:rPr>
        <w:t xml:space="preserve"> </w:t>
      </w:r>
      <w:r>
        <w:rPr/>
        <w:t>con</w:t>
      </w:r>
      <w:r>
        <w:rPr>
          <w:spacing w:val="-4"/>
        </w:rPr>
        <w:t xml:space="preserve"> </w:t>
      </w:r>
      <w:r>
        <w:rPr/>
        <w:t>el</w:t>
      </w:r>
      <w:r>
        <w:rPr>
          <w:spacing w:val="-3"/>
        </w:rPr>
        <w:t xml:space="preserve"> </w:t>
      </w:r>
      <w:r>
        <w:rPr/>
        <w:t>fratacho</w:t>
      </w:r>
      <w:r>
        <w:rPr>
          <w:spacing w:val="-4"/>
        </w:rPr>
        <w:t xml:space="preserve"> </w:t>
      </w:r>
      <w:r>
        <w:rPr/>
        <w:t>con</w:t>
      </w:r>
      <w:r>
        <w:rPr>
          <w:spacing w:val="-4"/>
        </w:rPr>
        <w:t xml:space="preserve"> </w:t>
      </w:r>
      <w:r>
        <w:rPr/>
        <w:t>lija</w:t>
      </w:r>
      <w:r>
        <w:rPr>
          <w:spacing w:val="-4"/>
        </w:rPr>
        <w:t xml:space="preserve"> </w:t>
      </w:r>
      <w:r>
        <w:rPr/>
        <w:t>se</w:t>
      </w:r>
      <w:r>
        <w:rPr>
          <w:spacing w:val="-4"/>
        </w:rPr>
        <w:t xml:space="preserve"> </w:t>
      </w:r>
      <w:r>
        <w:rPr/>
        <w:t>termina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emparejar</w:t>
      </w:r>
      <w:r>
        <w:rPr>
          <w:spacing w:val="-3"/>
        </w:rPr>
        <w:t xml:space="preserve"> </w:t>
      </w:r>
      <w:r>
        <w:rPr/>
        <w:t>la</w:t>
      </w:r>
      <w:r>
        <w:rPr>
          <w:spacing w:val="-1"/>
        </w:rPr>
        <w:t xml:space="preserve"> </w:t>
      </w:r>
      <w:r>
        <w:rPr/>
        <w:t>superficie.</w:t>
      </w:r>
      <w:r>
        <w:rPr>
          <w:spacing w:val="-3"/>
        </w:rPr>
        <w:t xml:space="preserve"> </w:t>
      </w:r>
      <w:r>
        <w:rPr/>
        <w:t>Por</w:t>
      </w:r>
      <w:r>
        <w:rPr>
          <w:spacing w:val="-3"/>
        </w:rPr>
        <w:t xml:space="preserve"> </w:t>
      </w:r>
      <w:r>
        <w:rPr/>
        <w:t>último,</w:t>
      </w:r>
      <w:r>
        <w:rPr>
          <w:spacing w:val="-3"/>
        </w:rPr>
        <w:t xml:space="preserve"> </w:t>
      </w:r>
      <w:r>
        <w:rPr/>
        <w:t>eliminar el polvo de la superficie para lograr adherencia con el material de terminación.</w:t>
      </w:r>
    </w:p>
    <w:p w:rsidR="48C9BBBA" w:rsidP="48C9BBBA" w:rsidRDefault="48C9BBBA" w14:paraId="16A39CF8" w14:textId="2B854360">
      <w:pPr>
        <w:pStyle w:val="Textoindependiente"/>
        <w:spacing w:before="3" w:line="237" w:lineRule="auto"/>
        <w:ind w:left="143" w:right="351"/>
        <w:jc w:val="both"/>
      </w:pPr>
    </w:p>
    <w:p w:rsidR="48C9BBBA" w:rsidP="48C9BBBA" w:rsidRDefault="48C9BBBA" w14:paraId="7C97B951" w14:textId="080A79EE">
      <w:pPr>
        <w:pStyle w:val="Textoindependiente"/>
        <w:spacing w:before="3" w:line="237" w:lineRule="auto"/>
        <w:ind w:left="143" w:right="351"/>
        <w:jc w:val="both"/>
      </w:pPr>
      <w:r w:rsidR="48C9BBBA">
        <w:rPr/>
        <w:t xml:space="preserve">El muro se ejecutará en todo su largo y ancho, en el padrón </w:t>
      </w:r>
      <w:r w:rsidR="48C9BBBA">
        <w:rPr/>
        <w:t>correspondiente a INAU</w:t>
      </w:r>
      <w:r w:rsidR="48C9BBBA">
        <w:rPr/>
        <w:t xml:space="preserve">, desde la línea medianera hacia el interior del </w:t>
      </w:r>
      <w:proofErr w:type="spellStart"/>
      <w:r w:rsidR="48C9BBBA">
        <w:rPr/>
        <w:t>padron</w:t>
      </w:r>
      <w:proofErr w:type="spellEnd"/>
      <w:r w:rsidR="48C9BBBA">
        <w:rPr/>
        <w:t>.</w:t>
      </w:r>
    </w:p>
    <w:p w:rsidR="48C9BBBA" w:rsidP="48C9BBBA" w:rsidRDefault="48C9BBBA" w14:paraId="233345EE" w14:textId="41DFE4AE">
      <w:pPr>
        <w:pStyle w:val="Textoindependiente"/>
        <w:spacing w:before="3" w:line="237" w:lineRule="auto"/>
        <w:ind w:left="143" w:right="351"/>
        <w:jc w:val="both"/>
      </w:pPr>
    </w:p>
    <w:p w:rsidR="48C9BBBA" w:rsidP="48C9BBBA" w:rsidRDefault="48C9BBBA" w14:paraId="7F0DDF8A" w14:textId="495300B0">
      <w:pPr>
        <w:pStyle w:val="Textoindependiente"/>
        <w:spacing w:line="261" w:lineRule="auto"/>
        <w:ind w:left="143" w:right="19"/>
        <w:jc w:val="both"/>
      </w:pPr>
      <w:r w:rsidR="48C9BBBA">
        <w:rPr/>
        <w:t>El terreno se encuentra amojonado y se adjunta plano de mensura.</w:t>
      </w:r>
    </w:p>
    <w:p w:rsidR="48C9BBBA" w:rsidP="48C9BBBA" w:rsidRDefault="48C9BBBA" w14:paraId="36ADF76F" w14:textId="51F7DB4C">
      <w:pPr>
        <w:pStyle w:val="Textoindependiente"/>
        <w:spacing w:line="261" w:lineRule="auto"/>
        <w:ind w:left="143" w:right="19"/>
        <w:jc w:val="both"/>
      </w:pPr>
    </w:p>
    <w:p w:rsidR="48C9BBBA" w:rsidP="48C9BBBA" w:rsidRDefault="48C9BBBA" w14:paraId="1948EA95" w14:textId="2EE4E9CC">
      <w:pPr>
        <w:pStyle w:val="Textoindependiente"/>
        <w:spacing w:before="3" w:line="237" w:lineRule="auto"/>
        <w:ind w:left="143" w:right="351"/>
        <w:jc w:val="both"/>
      </w:pPr>
      <w:r w:rsidR="48C9BBBA">
        <w:rPr/>
        <w:t>Según plano de mensura, el muro medianero existente se encuentra en terreno de INAU, se deberá corroborar la situación antes de demoler y asegurarse de que efectivamente el muro no se encuentre en terreno lindero</w:t>
      </w:r>
    </w:p>
    <w:p w:rsidR="48C9BBBA" w:rsidP="48C9BBBA" w:rsidRDefault="48C9BBBA" w14:paraId="267F4C42" w14:textId="0C3C1C8A">
      <w:pPr>
        <w:pStyle w:val="Textoindependiente"/>
        <w:spacing w:before="3" w:line="237" w:lineRule="auto"/>
        <w:ind w:left="143" w:right="351"/>
        <w:jc w:val="both"/>
      </w:pPr>
    </w:p>
    <w:p w:rsidR="48C9BBBA" w:rsidP="48C9BBBA" w:rsidRDefault="48C9BBBA" w14:paraId="1FF13A8D" w14:textId="6732E2F4">
      <w:pPr>
        <w:pStyle w:val="Textoindependiente"/>
        <w:spacing w:before="3" w:line="237" w:lineRule="auto"/>
        <w:ind w:left="143" w:right="351"/>
        <w:jc w:val="both"/>
      </w:pPr>
      <w:r w:rsidR="48C9BBBA">
        <w:rPr/>
        <w:t>Se deberá ejecutar y cotizar la fundación correspondiente para el muro a ejecutar, entregando detalle de la misma antes de iniciar los trabajos.</w:t>
      </w:r>
    </w:p>
    <w:p w:rsidR="48C9BBBA" w:rsidP="48C9BBBA" w:rsidRDefault="48C9BBBA" w14:paraId="73719072" w14:textId="69A99E80">
      <w:pPr>
        <w:pStyle w:val="Textoindependiente"/>
        <w:spacing w:before="3" w:line="237" w:lineRule="auto"/>
        <w:ind w:left="143" w:right="351"/>
        <w:jc w:val="both"/>
      </w:pPr>
    </w:p>
    <w:p w:rsidR="48C9BBBA" w:rsidP="48C9BBBA" w:rsidRDefault="48C9BBBA" w14:paraId="1585AEC5" w14:textId="0D0F56CA">
      <w:pPr>
        <w:pStyle w:val="Textoindependiente"/>
        <w:spacing w:before="3" w:line="237" w:lineRule="auto"/>
        <w:ind w:left="143" w:right="351"/>
        <w:jc w:val="both"/>
      </w:pPr>
      <w:r w:rsidR="48C9BBBA">
        <w:rPr/>
        <w:t>En caso de que sea necesario muro de contención, por diferencia de niveles entre los terrenos, en algún tramo del cerramiento H01 o en algún tramo del muro M01 se deberá ejecutar y cotizar</w:t>
      </w:r>
    </w:p>
    <w:p w:rsidR="006D6D78" w:rsidP="009A0460" w:rsidRDefault="006D6D78" w14:paraId="79B22EBC" w14:textId="77777777">
      <w:pPr>
        <w:pStyle w:val="Textoindependiente"/>
        <w:spacing w:before="3" w:line="237" w:lineRule="auto"/>
        <w:ind w:left="143" w:right="351"/>
        <w:jc w:val="both"/>
      </w:pPr>
    </w:p>
    <w:p w:rsidR="006D6D78" w:rsidP="006D6D78" w:rsidRDefault="006D6D78" w14:paraId="1F483DDB" w14:textId="2B4B374A">
      <w:pPr>
        <w:pStyle w:val="Ttulo1"/>
        <w:numPr>
          <w:ilvl w:val="0"/>
          <w:numId w:val="3"/>
        </w:numPr>
        <w:tabs>
          <w:tab w:val="num" w:pos="360"/>
          <w:tab w:val="left" w:pos="846"/>
        </w:tabs>
        <w:ind w:left="846" w:hanging="420"/>
        <w:jc w:val="left"/>
      </w:pPr>
      <w:r>
        <w:rPr>
          <w:spacing w:val="-2"/>
        </w:rPr>
        <w:t>REVOQUE y PINTURA</w:t>
      </w:r>
    </w:p>
    <w:p w:rsidR="006D6D78" w:rsidP="006D6D78" w:rsidRDefault="006D6D78" w14:paraId="3179C0C5" w14:textId="05C67E67">
      <w:pPr>
        <w:pStyle w:val="Ttulo2"/>
        <w:tabs>
          <w:tab w:val="left" w:pos="792"/>
        </w:tabs>
        <w:spacing w:before="1"/>
      </w:pPr>
      <w:r>
        <w:rPr>
          <w:spacing w:val="-2"/>
        </w:rPr>
        <w:t>Revoque</w:t>
      </w:r>
      <w:r>
        <w:rPr>
          <w:spacing w:val="-10"/>
        </w:rPr>
        <w:t xml:space="preserve"> </w:t>
      </w:r>
      <w:r>
        <w:rPr>
          <w:spacing w:val="-2"/>
        </w:rPr>
        <w:t>exterior</w:t>
      </w:r>
      <w:r>
        <w:rPr>
          <w:spacing w:val="-10"/>
        </w:rPr>
        <w:t xml:space="preserve"> </w:t>
      </w:r>
      <w:r>
        <w:rPr>
          <w:spacing w:val="-2"/>
        </w:rPr>
        <w:t>sobre</w:t>
      </w:r>
      <w:r>
        <w:rPr>
          <w:spacing w:val="-10"/>
        </w:rPr>
        <w:t xml:space="preserve"> </w:t>
      </w:r>
      <w:r>
        <w:rPr>
          <w:spacing w:val="-2"/>
        </w:rPr>
        <w:t>muros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bloque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hormigón</w:t>
      </w:r>
      <w:r>
        <w:rPr>
          <w:spacing w:val="-11"/>
        </w:rPr>
        <w:t xml:space="preserve"> </w:t>
      </w:r>
      <w:r>
        <w:rPr>
          <w:spacing w:val="-2"/>
        </w:rPr>
        <w:t>tipo</w:t>
      </w:r>
      <w:r>
        <w:rPr>
          <w:spacing w:val="-10"/>
        </w:rPr>
        <w:t xml:space="preserve"> </w:t>
      </w:r>
      <w:r>
        <w:rPr>
          <w:spacing w:val="-2"/>
        </w:rPr>
        <w:t>Retak</w:t>
      </w:r>
    </w:p>
    <w:p w:rsidR="006D6D78" w:rsidP="006D6D78" w:rsidRDefault="006D6D78" w14:paraId="26E50C1D" w14:textId="77777777">
      <w:pPr>
        <w:pStyle w:val="Textoindependiente"/>
        <w:rPr>
          <w:rFonts w:ascii="Arial"/>
          <w:b/>
        </w:rPr>
      </w:pPr>
    </w:p>
    <w:p w:rsidR="006D6D78" w:rsidP="006D6D78" w:rsidRDefault="006D6D78" w14:paraId="3C0E7BC1" w14:textId="38917C82">
      <w:pPr>
        <w:pStyle w:val="Textoindependiente"/>
        <w:ind w:left="143" w:right="18"/>
        <w:jc w:val="both"/>
      </w:pPr>
      <w:r>
        <w:rPr/>
        <w:t>Sobre</w:t>
      </w:r>
      <w:r>
        <w:rPr>
          <w:spacing w:val="-7"/>
        </w:rPr>
        <w:t xml:space="preserve"> </w:t>
      </w:r>
      <w:r>
        <w:rPr/>
        <w:t>los</w:t>
      </w:r>
      <w:r>
        <w:rPr>
          <w:spacing w:val="-7"/>
        </w:rPr>
        <w:t xml:space="preserve"> </w:t>
      </w:r>
      <w:r>
        <w:rPr/>
        <w:t>muros</w:t>
      </w:r>
      <w:r>
        <w:rPr>
          <w:spacing w:val="-7"/>
        </w:rPr>
        <w:t xml:space="preserve"> </w:t>
      </w:r>
      <w:r>
        <w:rPr/>
        <w:t>preparados</w:t>
      </w:r>
      <w:r>
        <w:rPr>
          <w:spacing w:val="-7"/>
        </w:rPr>
        <w:t xml:space="preserve"> </w:t>
      </w:r>
      <w:r>
        <w:rPr/>
        <w:t>(sellado</w:t>
      </w:r>
      <w:r>
        <w:rPr>
          <w:spacing w:val="-7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juntas</w:t>
      </w:r>
      <w:r>
        <w:rPr>
          <w:spacing w:val="-7"/>
        </w:rPr>
        <w:t xml:space="preserve"> </w:t>
      </w:r>
      <w:r>
        <w:rPr/>
        <w:t>y</w:t>
      </w:r>
      <w:r>
        <w:rPr>
          <w:spacing w:val="-7"/>
        </w:rPr>
        <w:t xml:space="preserve"> </w:t>
      </w:r>
      <w:r>
        <w:rPr/>
        <w:t>lijado)</w:t>
      </w:r>
      <w:r>
        <w:rPr>
          <w:spacing w:val="-7"/>
        </w:rPr>
        <w:t xml:space="preserve"> </w:t>
      </w:r>
      <w:r>
        <w:rPr/>
        <w:t>se</w:t>
      </w:r>
      <w:r>
        <w:rPr>
          <w:spacing w:val="-6"/>
        </w:rPr>
        <w:t xml:space="preserve"> </w:t>
      </w:r>
      <w:r>
        <w:rPr/>
        <w:t>colocará</w:t>
      </w:r>
      <w:r>
        <w:rPr>
          <w:spacing w:val="-7"/>
        </w:rPr>
        <w:t xml:space="preserve"> </w:t>
      </w:r>
      <w:r>
        <w:rPr/>
        <w:t>una</w:t>
      </w:r>
      <w:r>
        <w:rPr>
          <w:spacing w:val="-7"/>
        </w:rPr>
        <w:t xml:space="preserve"> </w:t>
      </w:r>
      <w:r>
        <w:rPr/>
        <w:t>malla</w:t>
      </w:r>
      <w:r>
        <w:rPr>
          <w:spacing w:val="-7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120gr.</w:t>
      </w:r>
      <w:r>
        <w:rPr>
          <w:spacing w:val="-7"/>
        </w:rPr>
        <w:t xml:space="preserve"> </w:t>
      </w:r>
      <w:r>
        <w:rPr/>
        <w:t>Esta</w:t>
      </w:r>
      <w:r>
        <w:rPr>
          <w:spacing w:val="-7"/>
        </w:rPr>
        <w:t xml:space="preserve"> </w:t>
      </w:r>
      <w:r>
        <w:rPr/>
        <w:t>malla</w:t>
      </w:r>
      <w:r>
        <w:rPr>
          <w:spacing w:val="-7"/>
        </w:rPr>
        <w:t xml:space="preserve"> </w:t>
      </w:r>
      <w:r>
        <w:rPr/>
        <w:t>se</w:t>
      </w:r>
      <w:r>
        <w:rPr>
          <w:spacing w:val="-7"/>
        </w:rPr>
        <w:t xml:space="preserve"> </w:t>
      </w:r>
      <w:r>
        <w:rPr/>
        <w:t xml:space="preserve">debe colocar con empalmes de 5 cm para evitar </w:t>
      </w:r>
      <w:proofErr w:type="spellStart"/>
      <w:r>
        <w:rPr/>
        <w:t>microfisuras</w:t>
      </w:r>
      <w:proofErr w:type="spellEnd"/>
      <w:r>
        <w:rPr/>
        <w:t xml:space="preserve">. Sobre ésta se aplicarán 2 manos de base </w:t>
      </w:r>
      <w:proofErr w:type="spellStart"/>
      <w:r>
        <w:rPr/>
        <w:t>coat</w:t>
      </w:r>
      <w:proofErr w:type="spellEnd"/>
      <w:r>
        <w:rPr/>
        <w:t>. Sobre esta malla se aplicará el cuarzo (como imprimación) y luego la textura tipo REVESTIMIENTO PLÁSTICO TEXTURADO (</w:t>
      </w:r>
      <w:proofErr w:type="spellStart"/>
      <w:r>
        <w:rPr/>
        <w:t>Quimtex</w:t>
      </w:r>
      <w:proofErr w:type="spellEnd"/>
      <w:r>
        <w:rPr/>
        <w:t xml:space="preserve"> similar o mejor).</w:t>
      </w:r>
      <w:r>
        <w:rPr>
          <w:spacing w:val="-8"/>
        </w:rPr>
        <w:t xml:space="preserve"> </w:t>
      </w:r>
    </w:p>
    <w:p w:rsidR="48C9BBBA" w:rsidP="48C9BBBA" w:rsidRDefault="48C9BBBA" w14:paraId="763FB9E3" w14:textId="60687A1D">
      <w:pPr>
        <w:pStyle w:val="Textoindependiente"/>
        <w:ind w:left="143" w:right="18"/>
        <w:jc w:val="both"/>
      </w:pPr>
      <w:r w:rsidR="48C9BBBA">
        <w:rPr/>
        <w:t>Ambas caras</w:t>
      </w:r>
    </w:p>
    <w:p w:rsidR="006D6D78" w:rsidP="006D6D78" w:rsidRDefault="006D6D78" w14:paraId="12AE7AB0" w14:textId="77777777">
      <w:pPr>
        <w:pStyle w:val="Textoindependiente"/>
        <w:spacing w:before="1"/>
      </w:pPr>
    </w:p>
    <w:p w:rsidR="006D6D78" w:rsidP="006D6D78" w:rsidRDefault="006D6D78" w14:paraId="4AA56C62" w14:textId="77777777">
      <w:pPr>
        <w:ind w:left="143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textura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será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ATENAS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4"/>
          <w:sz w:val="20"/>
        </w:rPr>
        <w:t>FINO</w:t>
      </w:r>
    </w:p>
    <w:p w:rsidR="006D6D78" w:rsidP="006D6D78" w:rsidRDefault="006D6D78" w14:paraId="473BB927" w14:textId="77777777">
      <w:pPr>
        <w:pStyle w:val="Textoindependiente"/>
        <w:spacing w:before="1"/>
        <w:rPr>
          <w:rFonts w:ascii="Arial"/>
          <w:b/>
        </w:rPr>
      </w:pPr>
    </w:p>
    <w:p w:rsidR="006D6D78" w:rsidP="48C9BBBA" w:rsidRDefault="006D6D78" w14:paraId="593AE6EE" w14:textId="160520DA">
      <w:pPr>
        <w:rPr>
          <w:rFonts w:ascii="Arial"/>
          <w:b w:val="1"/>
          <w:bCs w:val="1"/>
          <w:sz w:val="20"/>
          <w:szCs w:val="20"/>
        </w:rPr>
      </w:pPr>
      <w:r w:rsidRPr="48C9BBBA" w:rsidR="48C9BBBA">
        <w:rPr>
          <w:rFonts w:ascii="Arial"/>
          <w:b w:val="1"/>
          <w:bCs w:val="1"/>
          <w:sz w:val="20"/>
          <w:szCs w:val="20"/>
        </w:rPr>
        <w:t xml:space="preserve"> Color Gris grafito</w:t>
      </w:r>
    </w:p>
    <w:p w:rsidR="48C9BBBA" w:rsidP="48C9BBBA" w:rsidRDefault="48C9BBBA" w14:paraId="2BBDAA27" w14:textId="7198835C">
      <w:pPr>
        <w:pStyle w:val="Normal"/>
        <w:rPr>
          <w:rFonts w:ascii="Arial"/>
          <w:b w:val="1"/>
          <w:bCs w:val="1"/>
          <w:sz w:val="20"/>
          <w:szCs w:val="20"/>
        </w:rPr>
      </w:pPr>
    </w:p>
    <w:p w:rsidRPr="008F6A5F" w:rsidR="006D6D78" w:rsidP="008F6A5F" w:rsidRDefault="006D6D78" w14:paraId="424D8087" w14:textId="38072D65">
      <w:pPr>
        <w:pStyle w:val="Textoindependiente"/>
        <w:spacing w:line="261" w:lineRule="auto"/>
        <w:ind w:left="143" w:right="19"/>
        <w:jc w:val="both"/>
        <w:rPr>
          <w:spacing w:val="-5"/>
        </w:rPr>
      </w:pPr>
      <w:r w:rsidRPr="008F6A5F">
        <w:rPr>
          <w:spacing w:val="-5"/>
        </w:rPr>
        <w:lastRenderedPageBreak/>
        <w:t xml:space="preserve">Se debe cotizar el M01 de altura 2.00m, según especificaciones de la planilla y de esta memoria y se deberá cotizar como opción el M01a, el cual difiere con el M01 en la </w:t>
      </w:r>
      <w:r w:rsidRPr="008F6A5F" w:rsidR="00A26BAE">
        <w:rPr>
          <w:spacing w:val="-5"/>
        </w:rPr>
        <w:t>terminación,</w:t>
      </w:r>
      <w:r w:rsidRPr="008F6A5F">
        <w:rPr>
          <w:spacing w:val="-5"/>
        </w:rPr>
        <w:t xml:space="preserve"> </w:t>
      </w:r>
      <w:r w:rsidRPr="008F6A5F" w:rsidR="00696BF5">
        <w:rPr>
          <w:spacing w:val="-5"/>
        </w:rPr>
        <w:t>la terminación del M01a</w:t>
      </w:r>
      <w:r w:rsidRPr="008F6A5F">
        <w:rPr>
          <w:spacing w:val="-5"/>
        </w:rPr>
        <w:t xml:space="preserve"> sea terminación pintura para exterior color gris grafito</w:t>
      </w:r>
      <w:r w:rsidRPr="008F6A5F" w:rsidR="00696BF5">
        <w:rPr>
          <w:spacing w:val="-5"/>
        </w:rPr>
        <w:t>.</w:t>
      </w:r>
    </w:p>
    <w:p w:rsidRPr="008F6A5F" w:rsidR="00696BF5" w:rsidP="008F6A5F" w:rsidRDefault="00696BF5" w14:paraId="4A849AC4" w14:textId="77777777">
      <w:pPr>
        <w:pStyle w:val="Textoindependiente"/>
        <w:spacing w:line="261" w:lineRule="auto"/>
        <w:ind w:left="143" w:right="19"/>
        <w:jc w:val="both"/>
        <w:rPr>
          <w:spacing w:val="-5"/>
        </w:rPr>
      </w:pPr>
    </w:p>
    <w:p w:rsidRPr="008F6A5F" w:rsidR="00696BF5" w:rsidP="008F6A5F" w:rsidRDefault="00696BF5" w14:paraId="0E05BB83" w14:textId="18C5E343">
      <w:pPr>
        <w:pStyle w:val="Textoindependiente"/>
        <w:spacing w:line="261" w:lineRule="auto"/>
        <w:ind w:left="143" w:right="19"/>
        <w:jc w:val="both"/>
      </w:pPr>
      <w:r w:rsidRPr="008F6A5F" w:rsidR="00A26BAE">
        <w:rPr>
          <w:spacing w:val="-5"/>
        </w:rPr>
        <w:t>.</w:t>
      </w:r>
    </w:p>
    <w:p w:rsidRPr="008F6A5F" w:rsidR="007D672B" w:rsidP="008F6A5F" w:rsidRDefault="007D672B" w14:paraId="26132864" w14:textId="7EC99EEE">
      <w:pPr>
        <w:pStyle w:val="Textoindependiente"/>
        <w:spacing w:line="261" w:lineRule="auto"/>
        <w:ind w:left="143" w:right="19"/>
        <w:jc w:val="both"/>
      </w:pPr>
      <w:r>
        <w:rPr>
          <w:spacing w:val="-5"/>
        </w:rPr>
        <w:t>.</w:t>
      </w:r>
    </w:p>
    <w:p w:rsidRPr="008F6A5F" w:rsidR="00696BF5" w:rsidP="008F6A5F" w:rsidRDefault="00696BF5" w14:paraId="2F2B9A3E" w14:textId="77777777">
      <w:pPr>
        <w:pStyle w:val="Textoindependiente"/>
        <w:spacing w:line="261" w:lineRule="auto"/>
        <w:ind w:left="143" w:right="19"/>
        <w:jc w:val="both"/>
        <w:rPr>
          <w:spacing w:val="-5"/>
        </w:rPr>
      </w:pPr>
    </w:p>
    <w:p w:rsidRPr="008F6A5F" w:rsidR="00696BF5" w:rsidP="008F6A5F" w:rsidRDefault="00696BF5" w14:paraId="58D97D12" w14:textId="07F2137F">
      <w:pPr>
        <w:pStyle w:val="Textoindependiente"/>
        <w:spacing w:line="261" w:lineRule="auto"/>
        <w:ind w:left="143" w:right="19"/>
        <w:jc w:val="both"/>
      </w:pPr>
      <w:r w:rsidRPr="008F6A5F" w:rsidR="008F6A5F">
        <w:rPr>
          <w:spacing w:val="-5"/>
        </w:rPr>
        <w:t>.</w:t>
      </w:r>
    </w:p>
    <w:p w:rsidR="006D6D78" w:rsidP="009A0460" w:rsidRDefault="006D6D78" w14:paraId="01A12D01" w14:textId="77777777">
      <w:pPr>
        <w:pStyle w:val="Textoindependiente"/>
        <w:spacing w:before="3" w:line="237" w:lineRule="auto"/>
        <w:ind w:left="143" w:right="351"/>
        <w:jc w:val="both"/>
      </w:pPr>
    </w:p>
    <w:p w:rsidR="009A0460" w:rsidP="009A0460" w:rsidRDefault="009A0460" w14:paraId="5F0E338E" w14:textId="77777777">
      <w:pPr>
        <w:pStyle w:val="Textoindependiente"/>
        <w:spacing w:before="4"/>
      </w:pPr>
    </w:p>
    <w:p w:rsidR="009A0460" w:rsidP="009A0460" w:rsidRDefault="009A0460" w14:paraId="1E657F41" w14:textId="41F83A90">
      <w:pPr>
        <w:pStyle w:val="Textoindependiente"/>
        <w:ind w:left="143"/>
        <w:jc w:val="both"/>
      </w:pPr>
      <w:r>
        <w:rPr>
          <w:spacing w:val="-2"/>
        </w:rPr>
        <w:t>.</w:t>
      </w:r>
    </w:p>
    <w:p w:rsidR="009A0460" w:rsidP="009A0460" w:rsidRDefault="009A0460" w14:paraId="04B045C4" w14:textId="77777777">
      <w:pPr>
        <w:pStyle w:val="Textoindependiente"/>
        <w:spacing w:before="12"/>
      </w:pPr>
    </w:p>
    <w:sectPr w:rsidR="009A0460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A370D"/>
    <w:multiLevelType w:val="hybridMultilevel"/>
    <w:tmpl w:val="593CE7A2"/>
    <w:lvl w:ilvl="0" w:tplc="BE287482">
      <w:numFmt w:val="bullet"/>
      <w:lvlText w:val=""/>
      <w:lvlJc w:val="left"/>
      <w:pPr>
        <w:ind w:left="863" w:hanging="35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1304073E">
      <w:numFmt w:val="bullet"/>
      <w:lvlText w:val="•"/>
      <w:lvlJc w:val="left"/>
      <w:pPr>
        <w:ind w:left="1737" w:hanging="358"/>
      </w:pPr>
      <w:rPr>
        <w:rFonts w:hint="default"/>
        <w:lang w:val="es-ES" w:eastAsia="en-US" w:bidi="ar-SA"/>
      </w:rPr>
    </w:lvl>
    <w:lvl w:ilvl="2" w:tplc="558E8E42">
      <w:numFmt w:val="bullet"/>
      <w:lvlText w:val="•"/>
      <w:lvlJc w:val="left"/>
      <w:pPr>
        <w:ind w:left="2614" w:hanging="358"/>
      </w:pPr>
      <w:rPr>
        <w:rFonts w:hint="default"/>
        <w:lang w:val="es-ES" w:eastAsia="en-US" w:bidi="ar-SA"/>
      </w:rPr>
    </w:lvl>
    <w:lvl w:ilvl="3" w:tplc="EF4A74C8">
      <w:numFmt w:val="bullet"/>
      <w:lvlText w:val="•"/>
      <w:lvlJc w:val="left"/>
      <w:pPr>
        <w:ind w:left="3491" w:hanging="358"/>
      </w:pPr>
      <w:rPr>
        <w:rFonts w:hint="default"/>
        <w:lang w:val="es-ES" w:eastAsia="en-US" w:bidi="ar-SA"/>
      </w:rPr>
    </w:lvl>
    <w:lvl w:ilvl="4" w:tplc="904A1208">
      <w:numFmt w:val="bullet"/>
      <w:lvlText w:val="•"/>
      <w:lvlJc w:val="left"/>
      <w:pPr>
        <w:ind w:left="4369" w:hanging="358"/>
      </w:pPr>
      <w:rPr>
        <w:rFonts w:hint="default"/>
        <w:lang w:val="es-ES" w:eastAsia="en-US" w:bidi="ar-SA"/>
      </w:rPr>
    </w:lvl>
    <w:lvl w:ilvl="5" w:tplc="2FAAFD46">
      <w:numFmt w:val="bullet"/>
      <w:lvlText w:val="•"/>
      <w:lvlJc w:val="left"/>
      <w:pPr>
        <w:ind w:left="5246" w:hanging="358"/>
      </w:pPr>
      <w:rPr>
        <w:rFonts w:hint="default"/>
        <w:lang w:val="es-ES" w:eastAsia="en-US" w:bidi="ar-SA"/>
      </w:rPr>
    </w:lvl>
    <w:lvl w:ilvl="6" w:tplc="F65E197C">
      <w:numFmt w:val="bullet"/>
      <w:lvlText w:val="•"/>
      <w:lvlJc w:val="left"/>
      <w:pPr>
        <w:ind w:left="6123" w:hanging="358"/>
      </w:pPr>
      <w:rPr>
        <w:rFonts w:hint="default"/>
        <w:lang w:val="es-ES" w:eastAsia="en-US" w:bidi="ar-SA"/>
      </w:rPr>
    </w:lvl>
    <w:lvl w:ilvl="7" w:tplc="EAF09A9E">
      <w:numFmt w:val="bullet"/>
      <w:lvlText w:val="•"/>
      <w:lvlJc w:val="left"/>
      <w:pPr>
        <w:ind w:left="7001" w:hanging="358"/>
      </w:pPr>
      <w:rPr>
        <w:rFonts w:hint="default"/>
        <w:lang w:val="es-ES" w:eastAsia="en-US" w:bidi="ar-SA"/>
      </w:rPr>
    </w:lvl>
    <w:lvl w:ilvl="8" w:tplc="16A0452C">
      <w:numFmt w:val="bullet"/>
      <w:lvlText w:val="•"/>
      <w:lvlJc w:val="left"/>
      <w:pPr>
        <w:ind w:left="7878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2CED3D07"/>
    <w:multiLevelType w:val="multilevel"/>
    <w:tmpl w:val="0A9E9D2E"/>
    <w:lvl w:ilvl="0">
      <w:start w:val="5"/>
      <w:numFmt w:val="decimal"/>
      <w:lvlText w:val="%1"/>
      <w:lvlJc w:val="left"/>
      <w:pPr>
        <w:ind w:left="792" w:hanging="650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792" w:hanging="650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792" w:hanging="650"/>
        <w:jc w:val="left"/>
      </w:pPr>
      <w:rPr>
        <w:rFonts w:hint="default" w:ascii="Arial" w:hAnsi="Arial" w:eastAsia="Arial" w:cs="Arial"/>
        <w:b/>
        <w:bCs/>
        <w:i w:val="0"/>
        <w:iCs w:val="0"/>
        <w:spacing w:val="-3"/>
        <w:w w:val="100"/>
        <w:sz w:val="20"/>
        <w:szCs w:val="20"/>
        <w:lang w:val="es-ES" w:eastAsia="en-US" w:bidi="ar-SA"/>
      </w:rPr>
    </w:lvl>
    <w:lvl w:ilvl="3">
      <w:start w:val="6"/>
      <w:numFmt w:val="decimal"/>
      <w:lvlText w:val="%4"/>
      <w:lvlJc w:val="left"/>
      <w:pPr>
        <w:ind w:left="721" w:hanging="361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4">
      <w:numFmt w:val="bullet"/>
      <w:lvlText w:val=""/>
      <w:lvlJc w:val="left"/>
      <w:pPr>
        <w:ind w:left="862" w:hanging="362"/>
      </w:pPr>
      <w:rPr>
        <w:rFonts w:hint="default" w:ascii="Symbol" w:hAnsi="Symbol" w:eastAsia="Symbol" w:cs="Symbol"/>
        <w:spacing w:val="0"/>
        <w:w w:val="100"/>
        <w:lang w:val="es-ES" w:eastAsia="en-US" w:bidi="ar-SA"/>
      </w:rPr>
    </w:lvl>
    <w:lvl w:ilvl="5">
      <w:numFmt w:val="bullet"/>
      <w:lvlText w:val="•"/>
      <w:lvlJc w:val="left"/>
      <w:pPr>
        <w:ind w:left="4149" w:hanging="36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246" w:hanging="36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43" w:hanging="36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39" w:hanging="362"/>
      </w:pPr>
      <w:rPr>
        <w:rFonts w:hint="default"/>
        <w:lang w:val="es-ES" w:eastAsia="en-US" w:bidi="ar-SA"/>
      </w:rPr>
    </w:lvl>
  </w:abstractNum>
  <w:abstractNum w:abstractNumId="2" w15:restartNumberingAfterBreak="0">
    <w:nsid w:val="688F1055"/>
    <w:multiLevelType w:val="multilevel"/>
    <w:tmpl w:val="7768399A"/>
    <w:lvl w:ilvl="0">
      <w:start w:val="1"/>
      <w:numFmt w:val="decimal"/>
      <w:lvlText w:val="%1-"/>
      <w:lvlJc w:val="left"/>
      <w:pPr>
        <w:ind w:left="503" w:hanging="361"/>
        <w:jc w:val="right"/>
      </w:pPr>
      <w:rPr>
        <w:rFonts w:hint="default" w:ascii="Arial" w:hAnsi="Arial" w:eastAsia="Arial" w:cs="Arial"/>
        <w:b/>
        <w:bCs/>
        <w:i w:val="0"/>
        <w:iCs w:val="0"/>
        <w:spacing w:val="-4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75" w:hanging="333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763" w:hanging="33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747" w:hanging="33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31" w:hanging="33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14" w:hanging="33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98" w:hanging="33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82" w:hanging="33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65" w:hanging="333"/>
      </w:pPr>
      <w:rPr>
        <w:rFonts w:hint="default"/>
        <w:lang w:val="es-ES" w:eastAsia="en-US" w:bidi="ar-SA"/>
      </w:rPr>
    </w:lvl>
  </w:abstractNum>
  <w:num w:numId="1" w16cid:durableId="1956905357">
    <w:abstractNumId w:val="1"/>
  </w:num>
  <w:num w:numId="2" w16cid:durableId="2130969492">
    <w:abstractNumId w:val="0"/>
  </w:num>
  <w:num w:numId="3" w16cid:durableId="69625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460"/>
    <w:rsid w:val="00080A7B"/>
    <w:rsid w:val="00232E53"/>
    <w:rsid w:val="002A2FF7"/>
    <w:rsid w:val="003D2881"/>
    <w:rsid w:val="00696BF5"/>
    <w:rsid w:val="006D6D78"/>
    <w:rsid w:val="007D672B"/>
    <w:rsid w:val="008F6A5F"/>
    <w:rsid w:val="009A0460"/>
    <w:rsid w:val="00A26BAE"/>
    <w:rsid w:val="00B50AE2"/>
    <w:rsid w:val="00D229F2"/>
    <w:rsid w:val="00D53525"/>
    <w:rsid w:val="00FF2241"/>
    <w:rsid w:val="48C9B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323DA"/>
  <w15:chartTrackingRefBased/>
  <w15:docId w15:val="{2ADE5DF1-FD85-426D-840C-7B1CFA12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U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A0460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A046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A046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04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A04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A04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04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04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04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04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9A0460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9A046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9A0460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9A0460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9A0460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9A0460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9A0460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9A0460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9A046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A046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9A046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A04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9A04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A0460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9A046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9A046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A046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A046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9A046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A0460"/>
    <w:rPr>
      <w:b/>
      <w:bCs/>
      <w:smallCaps/>
      <w:color w:val="2F5496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9A0460"/>
    <w:rPr>
      <w:sz w:val="20"/>
      <w:szCs w:val="20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9A0460"/>
    <w:rPr>
      <w:rFonts w:ascii="Arial MT" w:hAnsi="Arial MT" w:eastAsia="Arial MT" w:cs="Arial MT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907CEB9AB9741A637A8B30D2D4FD6" ma:contentTypeVersion="18" ma:contentTypeDescription="Create a new document." ma:contentTypeScope="" ma:versionID="df1b0260288ef121583e4ceee03085d3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d51ea213bc115315e55273452775f2e6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141BF0-B5A4-4081-B78A-EDF0BFAB5464}"/>
</file>

<file path=customXml/itemProps2.xml><?xml version="1.0" encoding="utf-8"?>
<ds:datastoreItem xmlns:ds="http://schemas.openxmlformats.org/officeDocument/2006/customXml" ds:itemID="{E1314CE3-BAC5-4A26-87CC-5BD195D2C997}"/>
</file>

<file path=customXml/itemProps3.xml><?xml version="1.0" encoding="utf-8"?>
<ds:datastoreItem xmlns:ds="http://schemas.openxmlformats.org/officeDocument/2006/customXml" ds:itemID="{D3E65122-5DE1-435C-B949-0F83A988C4B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Ferreiro</dc:creator>
  <cp:keywords/>
  <dc:description/>
  <cp:lastModifiedBy>cferreiro@cnd.org.uy</cp:lastModifiedBy>
  <cp:revision>3</cp:revision>
  <dcterms:created xsi:type="dcterms:W3CDTF">2025-03-06T14:09:00Z</dcterms:created>
  <dcterms:modified xsi:type="dcterms:W3CDTF">2025-03-07T19:13:28Z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</Properties>
</file>